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1D91" w14:textId="77777777" w:rsidR="00C45E6A" w:rsidRDefault="00C45E6A" w:rsidP="00DD1402">
      <w:pPr>
        <w:pStyle w:val="Default"/>
        <w:rPr>
          <w:rFonts w:ascii="Arial" w:hAnsi="Arial" w:cs="Arial"/>
          <w:b/>
          <w:bCs/>
        </w:rPr>
      </w:pPr>
      <w:r w:rsidRPr="00C45E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2CDCF" wp14:editId="2C2E63F4">
                <wp:simplePos x="0" y="0"/>
                <wp:positionH relativeFrom="column">
                  <wp:posOffset>-61622</wp:posOffset>
                </wp:positionH>
                <wp:positionV relativeFrom="paragraph">
                  <wp:posOffset>-636104</wp:posOffset>
                </wp:positionV>
                <wp:extent cx="5701086" cy="1403985"/>
                <wp:effectExtent l="0" t="0" r="139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25EB" w14:textId="77777777" w:rsidR="00C45E6A" w:rsidRPr="008D2F32" w:rsidRDefault="00C45E6A" w:rsidP="00C45E6A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2F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These tools do not provide legal advice. Consultation with legal counsel may be appropriate to help identify and pursue claims that should be appealed.  Visit the American Medical Association (AMA) </w:t>
                            </w:r>
                            <w:r w:rsidR="00FE2A14" w:rsidRPr="008D2F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Administrative Simplification I</w:t>
                            </w:r>
                            <w:r w:rsidRPr="008D2F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nitiatives website at </w:t>
                            </w:r>
                            <w:hyperlink r:id="rId6" w:history="1">
                              <w:r w:rsidR="008D2F32" w:rsidRPr="006F144D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www.ama-assn.org/go/asi</w:t>
                              </w:r>
                            </w:hyperlink>
                            <w:r w:rsidR="008D2F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2F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 additional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2C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5pt;margin-top:-50.1pt;width:448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3R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">
                <v:textbox style="mso-fit-shape-to-text:t">
                  <w:txbxContent>
                    <w:p w14:paraId="15B725EB" w14:textId="77777777" w:rsidR="00C45E6A" w:rsidRPr="008D2F32" w:rsidRDefault="00C45E6A" w:rsidP="00C45E6A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D2F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These tools do not provide legal advice. Consultation with legal counsel may be appropriate to help identify and pursue claims that should be appealed.  Visit the American Medical Association (AMA) </w:t>
                      </w:r>
                      <w:r w:rsidR="00FE2A14" w:rsidRPr="008D2F32">
                        <w:rPr>
                          <w:b/>
                          <w:bCs/>
                          <w:sz w:val="20"/>
                          <w:szCs w:val="20"/>
                        </w:rPr>
                        <w:t>Administrative Simplification I</w:t>
                      </w:r>
                      <w:r w:rsidRPr="008D2F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nitiatives website at </w:t>
                      </w:r>
                      <w:hyperlink r:id="rId7" w:history="1">
                        <w:r w:rsidR="008D2F32" w:rsidRPr="006F144D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www.ama-assn.org/go/asi</w:t>
                        </w:r>
                      </w:hyperlink>
                      <w:r w:rsidR="008D2F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D2F32">
                        <w:rPr>
                          <w:b/>
                          <w:bCs/>
                          <w:sz w:val="20"/>
                          <w:szCs w:val="20"/>
                        </w:rPr>
                        <w:t>for additional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755FF9E" w14:textId="77777777" w:rsidR="00C45E6A" w:rsidRDefault="00C45E6A" w:rsidP="00DD1402">
      <w:pPr>
        <w:pStyle w:val="Default"/>
        <w:rPr>
          <w:rFonts w:ascii="Arial" w:hAnsi="Arial" w:cs="Arial"/>
          <w:b/>
          <w:bCs/>
        </w:rPr>
      </w:pPr>
    </w:p>
    <w:p w14:paraId="493C363A" w14:textId="77777777" w:rsidR="00DD1402" w:rsidRPr="008D2F32" w:rsidRDefault="00DD1402" w:rsidP="00DD1402">
      <w:pPr>
        <w:pStyle w:val="Default"/>
        <w:rPr>
          <w:b/>
          <w:bCs/>
          <w:sz w:val="28"/>
          <w:szCs w:val="28"/>
        </w:rPr>
      </w:pPr>
      <w:r w:rsidRPr="008D2F32">
        <w:rPr>
          <w:b/>
          <w:bCs/>
          <w:sz w:val="28"/>
          <w:szCs w:val="28"/>
        </w:rPr>
        <w:t xml:space="preserve">Sample claim overpayment appeal letter </w:t>
      </w:r>
    </w:p>
    <w:p w14:paraId="25F92324" w14:textId="77777777" w:rsidR="00DD1402" w:rsidRPr="008D2F32" w:rsidRDefault="00DD1402" w:rsidP="00DD1402">
      <w:pPr>
        <w:pStyle w:val="Default"/>
        <w:rPr>
          <w:b/>
          <w:bCs/>
        </w:rPr>
      </w:pPr>
    </w:p>
    <w:p w14:paraId="61C5EE46" w14:textId="77777777" w:rsidR="00DD1402" w:rsidRPr="008D2F32" w:rsidRDefault="00DD1402" w:rsidP="00DD1402">
      <w:pPr>
        <w:pStyle w:val="Default"/>
      </w:pPr>
      <w:r w:rsidRPr="008D2F32">
        <w:t>[</w:t>
      </w:r>
      <w:r w:rsidRPr="008D2F32">
        <w:rPr>
          <w:i/>
          <w:iCs/>
        </w:rPr>
        <w:t>Date</w:t>
      </w:r>
      <w:r w:rsidRPr="008D2F32">
        <w:t xml:space="preserve">] </w:t>
      </w:r>
    </w:p>
    <w:p w14:paraId="0152D73D" w14:textId="77777777" w:rsidR="00DD1402" w:rsidRPr="008D2F32" w:rsidRDefault="00DD1402" w:rsidP="00DD1402">
      <w:pPr>
        <w:pStyle w:val="Default"/>
      </w:pPr>
      <w:r w:rsidRPr="008D2F32">
        <w:t xml:space="preserve">Attn: ____________ </w:t>
      </w:r>
    </w:p>
    <w:p w14:paraId="6217F089" w14:textId="77777777" w:rsidR="00DD1402" w:rsidRPr="008D2F32" w:rsidRDefault="00DD1402" w:rsidP="00DD1402">
      <w:pPr>
        <w:pStyle w:val="Default"/>
      </w:pPr>
      <w:r w:rsidRPr="008D2F32">
        <w:t xml:space="preserve">Provider Appeals Department </w:t>
      </w:r>
    </w:p>
    <w:p w14:paraId="4B73AC82" w14:textId="77777777" w:rsidR="00DD1402" w:rsidRPr="008D2F32" w:rsidRDefault="00DD1402" w:rsidP="00DD1402">
      <w:pPr>
        <w:pStyle w:val="Default"/>
      </w:pPr>
      <w:r w:rsidRPr="008D2F32">
        <w:t>[</w:t>
      </w:r>
      <w:r w:rsidRPr="008D2F32">
        <w:rPr>
          <w:i/>
          <w:iCs/>
        </w:rPr>
        <w:t>Address</w:t>
      </w:r>
      <w:r w:rsidRPr="008D2F32">
        <w:t xml:space="preserve">] </w:t>
      </w:r>
    </w:p>
    <w:p w14:paraId="2FADDC62" w14:textId="77777777" w:rsidR="00DD1402" w:rsidRPr="008D2F32" w:rsidRDefault="00DD1402" w:rsidP="00DD1402">
      <w:pPr>
        <w:pStyle w:val="Default"/>
      </w:pPr>
      <w:r w:rsidRPr="008D2F32">
        <w:t>[</w:t>
      </w:r>
      <w:r w:rsidRPr="008D2F32">
        <w:rPr>
          <w:i/>
          <w:iCs/>
        </w:rPr>
        <w:t>City, State, ZIP Code</w:t>
      </w:r>
      <w:r w:rsidRPr="008D2F32">
        <w:t xml:space="preserve">] </w:t>
      </w:r>
    </w:p>
    <w:p w14:paraId="3BEC5752" w14:textId="77777777" w:rsidR="00DD1402" w:rsidRPr="008D2F32" w:rsidRDefault="00DD1402" w:rsidP="00DD1402">
      <w:pPr>
        <w:pStyle w:val="Default"/>
      </w:pPr>
    </w:p>
    <w:p w14:paraId="74DEB5B5" w14:textId="77777777" w:rsidR="00DD1402" w:rsidRPr="008D2F32" w:rsidRDefault="00DD1402" w:rsidP="00DD1402">
      <w:pPr>
        <w:pStyle w:val="Default"/>
      </w:pPr>
      <w:r w:rsidRPr="008D2F32">
        <w:t xml:space="preserve">Re: ____________________________ </w:t>
      </w:r>
    </w:p>
    <w:p w14:paraId="1EEDE78D" w14:textId="77777777" w:rsidR="00DD1402" w:rsidRPr="008D2F32" w:rsidRDefault="00DD1402" w:rsidP="00DD1402">
      <w:pPr>
        <w:pStyle w:val="Default"/>
      </w:pPr>
      <w:r w:rsidRPr="008D2F32">
        <w:t xml:space="preserve">Insured/Plan Member: ____________________ </w:t>
      </w:r>
    </w:p>
    <w:p w14:paraId="27D8DD5F" w14:textId="77777777" w:rsidR="00DD1402" w:rsidRPr="008D2F32" w:rsidRDefault="00DD1402" w:rsidP="00DD1402">
      <w:pPr>
        <w:pStyle w:val="Default"/>
      </w:pPr>
      <w:r w:rsidRPr="008D2F32">
        <w:t xml:space="preserve">Payer Identification Number: ____________________ </w:t>
      </w:r>
    </w:p>
    <w:p w14:paraId="45B1547C" w14:textId="77777777" w:rsidR="00DD1402" w:rsidRPr="008D2F32" w:rsidRDefault="00DD1402" w:rsidP="00DD1402">
      <w:pPr>
        <w:pStyle w:val="Default"/>
      </w:pPr>
      <w:r w:rsidRPr="008D2F32">
        <w:t xml:space="preserve">Group Number: ____________________ </w:t>
      </w:r>
    </w:p>
    <w:p w14:paraId="3F03041F" w14:textId="77777777" w:rsidR="00DD1402" w:rsidRPr="008D2F32" w:rsidRDefault="00DD1402" w:rsidP="00DD1402">
      <w:pPr>
        <w:pStyle w:val="Default"/>
      </w:pPr>
      <w:r w:rsidRPr="008D2F32">
        <w:t xml:space="preserve">Patient Name: ____________________ </w:t>
      </w:r>
    </w:p>
    <w:p w14:paraId="71C1E264" w14:textId="77777777" w:rsidR="00DD1402" w:rsidRPr="008D2F32" w:rsidRDefault="00DD1402" w:rsidP="00DD1402">
      <w:pPr>
        <w:pStyle w:val="Default"/>
      </w:pPr>
      <w:r w:rsidRPr="008D2F32">
        <w:t xml:space="preserve">Claim Number: _________________ </w:t>
      </w:r>
    </w:p>
    <w:p w14:paraId="3616FAF5" w14:textId="77777777" w:rsidR="00DD1402" w:rsidRPr="008D2F32" w:rsidRDefault="00DD1402" w:rsidP="00DD1402">
      <w:pPr>
        <w:pStyle w:val="Default"/>
      </w:pPr>
    </w:p>
    <w:p w14:paraId="2AA660BF" w14:textId="77777777" w:rsidR="00DD1402" w:rsidRPr="008D2F32" w:rsidRDefault="00DD1402" w:rsidP="00DD1402">
      <w:pPr>
        <w:pStyle w:val="Default"/>
      </w:pPr>
      <w:r w:rsidRPr="008D2F32">
        <w:t>Dear [</w:t>
      </w:r>
      <w:r w:rsidRPr="008D2F32">
        <w:rPr>
          <w:i/>
          <w:iCs/>
        </w:rPr>
        <w:t>Payer</w:t>
      </w:r>
      <w:r w:rsidRPr="008D2F32">
        <w:t xml:space="preserve">]: </w:t>
      </w:r>
    </w:p>
    <w:p w14:paraId="4BDA4DC3" w14:textId="77777777" w:rsidR="00DD1402" w:rsidRPr="008D2F32" w:rsidRDefault="00DD1402" w:rsidP="00DD1402">
      <w:pPr>
        <w:pStyle w:val="Default"/>
      </w:pPr>
    </w:p>
    <w:p w14:paraId="10E60B88" w14:textId="77777777" w:rsidR="00DD1402" w:rsidRPr="008D2F32" w:rsidRDefault="00DD1402" w:rsidP="00DD1402">
      <w:pPr>
        <w:pStyle w:val="Default"/>
      </w:pPr>
      <w:r w:rsidRPr="008D2F32">
        <w:t>We have received your request for an overpayment recovery. We are appealing your decision and request reconsideration of the attached claim.</w:t>
      </w:r>
    </w:p>
    <w:p w14:paraId="64552424" w14:textId="77777777" w:rsidR="00DD1402" w:rsidRPr="008D2F32" w:rsidRDefault="00DD1402" w:rsidP="00DD1402">
      <w:pPr>
        <w:pStyle w:val="Default"/>
      </w:pPr>
    </w:p>
    <w:p w14:paraId="31585AB6" w14:textId="77777777" w:rsidR="00DD1402" w:rsidRPr="008D2F32" w:rsidRDefault="00DD1402" w:rsidP="00DD1402">
      <w:pPr>
        <w:pStyle w:val="Default"/>
      </w:pPr>
      <w:r w:rsidRPr="008D2F32">
        <w:t>We do not agree with your decision for the following reason(s): [</w:t>
      </w:r>
      <w:r w:rsidRPr="008D2F32">
        <w:rPr>
          <w:i/>
          <w:iCs/>
        </w:rPr>
        <w:t>insert reasons</w:t>
      </w:r>
      <w:r w:rsidRPr="008D2F32">
        <w:t xml:space="preserve">] </w:t>
      </w:r>
    </w:p>
    <w:p w14:paraId="259CC598" w14:textId="77777777" w:rsidR="00DD1402" w:rsidRPr="008D2F32" w:rsidRDefault="00DD1402" w:rsidP="00DD1402">
      <w:pPr>
        <w:pStyle w:val="Default"/>
      </w:pPr>
    </w:p>
    <w:p w14:paraId="0A552B05" w14:textId="77777777" w:rsidR="00DD1402" w:rsidRPr="008D2F32" w:rsidRDefault="00DD1402" w:rsidP="00DD1402">
      <w:pPr>
        <w:pStyle w:val="Default"/>
      </w:pPr>
      <w:r w:rsidRPr="008D2F32">
        <w:t>Thank you for reviewing and reversing this decision. If you require any additional information, please contact [</w:t>
      </w:r>
      <w:r w:rsidRPr="008D2F32">
        <w:rPr>
          <w:i/>
          <w:iCs/>
        </w:rPr>
        <w:t>staff name</w:t>
      </w:r>
      <w:r w:rsidRPr="008D2F32">
        <w:t>] at [</w:t>
      </w:r>
      <w:r w:rsidRPr="008D2F32">
        <w:rPr>
          <w:i/>
          <w:iCs/>
        </w:rPr>
        <w:t>telephone number</w:t>
      </w:r>
      <w:r w:rsidRPr="008D2F32">
        <w:t>] between the hours of [</w:t>
      </w:r>
      <w:r w:rsidRPr="008D2F32">
        <w:rPr>
          <w:i/>
          <w:iCs/>
        </w:rPr>
        <w:t>insert time period that staff is available to answer calls, e.g., 8:00 a.m.–5:00 p.m.</w:t>
      </w:r>
      <w:r w:rsidRPr="008D2F32">
        <w:t xml:space="preserve">]. </w:t>
      </w:r>
    </w:p>
    <w:p w14:paraId="00600748" w14:textId="77777777" w:rsidR="00DD1402" w:rsidRPr="008D2F32" w:rsidRDefault="00DD1402" w:rsidP="00DD1402">
      <w:pPr>
        <w:pStyle w:val="Default"/>
      </w:pPr>
    </w:p>
    <w:p w14:paraId="7F040BED" w14:textId="77777777" w:rsidR="00DD1402" w:rsidRPr="008D2F32" w:rsidRDefault="00DD1402" w:rsidP="00DD1402">
      <w:pPr>
        <w:pStyle w:val="Default"/>
      </w:pPr>
      <w:r w:rsidRPr="008D2F32">
        <w:t xml:space="preserve">Sincerely, </w:t>
      </w:r>
    </w:p>
    <w:p w14:paraId="594A7AD5" w14:textId="77777777" w:rsidR="00DD1402" w:rsidRPr="008D2F32" w:rsidRDefault="00DD1402" w:rsidP="00DD1402">
      <w:pPr>
        <w:pStyle w:val="Default"/>
      </w:pPr>
    </w:p>
    <w:p w14:paraId="19572FA6" w14:textId="77777777" w:rsidR="00DD1402" w:rsidRPr="008D2F32" w:rsidRDefault="00DD1402" w:rsidP="00DD1402">
      <w:pPr>
        <w:pStyle w:val="Default"/>
      </w:pPr>
      <w:r w:rsidRPr="008D2F32">
        <w:t>[</w:t>
      </w:r>
      <w:r w:rsidRPr="008D2F32">
        <w:rPr>
          <w:i/>
          <w:iCs/>
        </w:rPr>
        <w:t>Physician</w:t>
      </w:r>
      <w:r w:rsidRPr="008D2F32">
        <w:t>] Or [</w:t>
      </w:r>
      <w:r w:rsidRPr="008D2F32">
        <w:rPr>
          <w:i/>
          <w:iCs/>
        </w:rPr>
        <w:t>Practice Manager</w:t>
      </w:r>
      <w:r w:rsidRPr="008D2F32">
        <w:t xml:space="preserve">] </w:t>
      </w:r>
    </w:p>
    <w:p w14:paraId="40CBA6DB" w14:textId="77777777" w:rsidR="00D10171" w:rsidRDefault="00D10171"/>
    <w:p w14:paraId="5FCCF832" w14:textId="77777777" w:rsidR="00571ECB" w:rsidRDefault="00571ECB"/>
    <w:p w14:paraId="555A91CB" w14:textId="77777777" w:rsidR="00C45E6A" w:rsidRDefault="00C45E6A"/>
    <w:p w14:paraId="0E980DB6" w14:textId="77777777" w:rsidR="00C45E6A" w:rsidRDefault="00C45E6A"/>
    <w:p w14:paraId="7A52C758" w14:textId="77777777" w:rsidR="00C45E6A" w:rsidRDefault="00C45E6A"/>
    <w:p w14:paraId="54B67F11" w14:textId="77777777" w:rsidR="00C45E6A" w:rsidRDefault="00C45E6A"/>
    <w:p w14:paraId="78359201" w14:textId="77777777" w:rsidR="00C45E6A" w:rsidRDefault="00C45E6A"/>
    <w:p w14:paraId="3A2F209B" w14:textId="77777777" w:rsidR="00C45E6A" w:rsidRDefault="00C45E6A"/>
    <w:p w14:paraId="3D02B80B" w14:textId="77777777" w:rsidR="00C45E6A" w:rsidRDefault="00C45E6A"/>
    <w:p w14:paraId="2C5B60C1" w14:textId="77777777" w:rsidR="00C45E6A" w:rsidRDefault="00C45E6A"/>
    <w:p w14:paraId="489B8F06" w14:textId="77777777" w:rsidR="00C45E6A" w:rsidRDefault="00C45E6A"/>
    <w:p w14:paraId="12CABAE4" w14:textId="77777777" w:rsidR="00C45E6A" w:rsidRDefault="00C45E6A"/>
    <w:p w14:paraId="06706AEA" w14:textId="77777777" w:rsidR="00C45E6A" w:rsidRDefault="00C45E6A"/>
    <w:p w14:paraId="21C23B52" w14:textId="77777777" w:rsidR="00C45E6A" w:rsidRDefault="00C45E6A"/>
    <w:p w14:paraId="336A87FD" w14:textId="77777777" w:rsidR="00C45E6A" w:rsidRDefault="00C45E6A"/>
    <w:p w14:paraId="18EFCE87" w14:textId="77777777" w:rsidR="00571ECB" w:rsidRDefault="00571ECB"/>
    <w:sectPr w:rsidR="00571ECB" w:rsidSect="008D2F32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D999" w14:textId="77777777" w:rsidR="00ED09C6" w:rsidRDefault="00ED09C6" w:rsidP="00C45E6A">
      <w:r>
        <w:separator/>
      </w:r>
    </w:p>
  </w:endnote>
  <w:endnote w:type="continuationSeparator" w:id="0">
    <w:p w14:paraId="398456DD" w14:textId="77777777" w:rsidR="00ED09C6" w:rsidRDefault="00ED09C6" w:rsidP="00C4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8A18" w14:textId="77777777" w:rsidR="00C45E6A" w:rsidRPr="008D2F32" w:rsidRDefault="00C45E6A" w:rsidP="00C45E6A">
    <w:pPr>
      <w:pStyle w:val="Default"/>
      <w:rPr>
        <w:sz w:val="20"/>
        <w:szCs w:val="20"/>
      </w:rPr>
    </w:pPr>
    <w:r w:rsidRPr="008D2F32">
      <w:rPr>
        <w:b/>
        <w:bCs/>
        <w:sz w:val="20"/>
        <w:szCs w:val="20"/>
      </w:rPr>
      <w:t>Copyright 201</w:t>
    </w:r>
    <w:r w:rsidR="008D2F32">
      <w:rPr>
        <w:b/>
        <w:bCs/>
        <w:sz w:val="20"/>
        <w:szCs w:val="20"/>
      </w:rPr>
      <w:t>5</w:t>
    </w:r>
    <w:r w:rsidRPr="008D2F32">
      <w:rPr>
        <w:b/>
        <w:bCs/>
        <w:sz w:val="20"/>
        <w:szCs w:val="20"/>
      </w:rPr>
      <w:t xml:space="preserve"> American Medical Association. </w:t>
    </w:r>
    <w:r w:rsidR="008D2F32">
      <w:rPr>
        <w:b/>
        <w:bCs/>
        <w:sz w:val="20"/>
        <w:szCs w:val="20"/>
      </w:rPr>
      <w:t xml:space="preserve"> </w:t>
    </w:r>
    <w:r w:rsidRPr="008D2F32">
      <w:rPr>
        <w:b/>
        <w:bCs/>
        <w:sz w:val="20"/>
        <w:szCs w:val="20"/>
      </w:rPr>
      <w:t xml:space="preserve">Permission is granted to physicians to use this letter in connection with their practices. Any other use is prohibited. </w:t>
    </w:r>
  </w:p>
  <w:p w14:paraId="0C56AF76" w14:textId="77777777" w:rsidR="00C45E6A" w:rsidRPr="008D2F32" w:rsidRDefault="00C45E6A">
    <w:pPr>
      <w:pStyle w:val="Footer"/>
    </w:pPr>
  </w:p>
  <w:p w14:paraId="7495F531" w14:textId="77777777" w:rsidR="00C45E6A" w:rsidRPr="008D2F32" w:rsidRDefault="00C45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D358" w14:textId="77777777" w:rsidR="00ED09C6" w:rsidRDefault="00ED09C6" w:rsidP="00C45E6A">
      <w:r>
        <w:separator/>
      </w:r>
    </w:p>
  </w:footnote>
  <w:footnote w:type="continuationSeparator" w:id="0">
    <w:p w14:paraId="6BBBF888" w14:textId="77777777" w:rsidR="00ED09C6" w:rsidRDefault="00ED09C6" w:rsidP="00C45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2"/>
    <w:rsid w:val="00020B89"/>
    <w:rsid w:val="001C696F"/>
    <w:rsid w:val="00571ECB"/>
    <w:rsid w:val="006228EC"/>
    <w:rsid w:val="008D2F32"/>
    <w:rsid w:val="00C45E6A"/>
    <w:rsid w:val="00D10171"/>
    <w:rsid w:val="00DD1402"/>
    <w:rsid w:val="00E64F48"/>
    <w:rsid w:val="00ED09C6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CBC42"/>
  <w15:docId w15:val="{554FE312-0679-4AA7-8358-BD87C4C9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4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45E6A"/>
    <w:rPr>
      <w:color w:val="3333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6A"/>
  </w:style>
  <w:style w:type="paragraph" w:styleId="Footer">
    <w:name w:val="footer"/>
    <w:basedOn w:val="Normal"/>
    <w:link w:val="FooterChar"/>
    <w:uiPriority w:val="99"/>
    <w:unhideWhenUsed/>
    <w:rsid w:val="00C45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ma-assn.org/go/a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-assn.org/go/a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Ivonne Cueva</cp:lastModifiedBy>
  <cp:revision>2</cp:revision>
  <dcterms:created xsi:type="dcterms:W3CDTF">2025-04-28T18:46:00Z</dcterms:created>
  <dcterms:modified xsi:type="dcterms:W3CDTF">2025-04-28T18:46:00Z</dcterms:modified>
</cp:coreProperties>
</file>